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附件6：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云南财经大学2021年“师资博士研究生定向培养专项计划”教师能力考核实施方案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根据学校《2021年博士研究生招生章程》和《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云南财经大学2021年博士研究生复试录取实施细则</w:t>
      </w:r>
      <w:r>
        <w:rPr>
          <w:rFonts w:hint="eastAsia" w:ascii="仿宋_GB2312" w:hAnsi="仿宋_GB2312" w:eastAsia="仿宋_GB2312" w:cs="仿宋_GB2312"/>
          <w:sz w:val="30"/>
          <w:szCs w:val="30"/>
        </w:rPr>
        <w:t>》，2021年招收的“师资博士研究生定向培养专项计划”的考生须参加教师能力考核，结合学校实际，特制定本实施方案。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考核对象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2021年报考了“师资博士研究生定向培养专项计划”并进入复试的考生。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考核形式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说课、讲课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三、考核内容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（一）时间要求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说课时间3分钟，简明扼要介绍教学设计：包括教学目的、重点难点、内容安排和教学方式等；讲课时间12分钟，把12分钟的教学内容作为一个完整的教学单元完成教学任务。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（二）教学形式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制作和使用PPT教学。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（三）教学内容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自己选定与所报考专业密切相关的教材，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选取教材任意章节一课时内容作为主讲专题。考生自备教材，携带纸质教案。考核开始前，向考核专家提交与讲课内容一致的教案。  </w:t>
      </w:r>
    </w:p>
    <w:p>
      <w:pPr>
        <w:spacing w:line="56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四、成绩评定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学院聘请复试专家组成教学能力考核小组，在复试前安排教学能力考核，按照以下评分规则进行评分。评分采用百分制，考核专家根据评分规则独立给每一位考生打分，取平均分为最后得分，最后得分保留到小数点后两位数。60分以上（含60分）为合格，60分以下为不合格，考核合格的考生才具备拟录取资格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附件：云南财经大学2021年“师资博士研究生定向培养专项计划”教师能力考核评分表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868A4"/>
    <w:multiLevelType w:val="singleLevel"/>
    <w:tmpl w:val="238868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F4126"/>
    <w:rsid w:val="5B9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Administrator</dc:creator>
  <cp:lastModifiedBy>M.</cp:lastModifiedBy>
  <dcterms:modified xsi:type="dcterms:W3CDTF">2021-05-18T16:02:50Z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208795C2D0EA4F1993854947C3ADA38A</vt:lpwstr>
  </property>
</Properties>
</file>